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3CFE0" w14:textId="77777777" w:rsidR="00F76F92" w:rsidRDefault="00F36E80">
      <w:pPr>
        <w:jc w:val="center"/>
        <w:rPr>
          <w:rFonts w:ascii="Arial" w:eastAsia="Arial" w:hAnsi="Arial" w:cs="Arial"/>
          <w:b/>
          <w:sz w:val="20"/>
          <w:szCs w:val="20"/>
        </w:rPr>
      </w:pPr>
      <w:r>
        <w:rPr>
          <w:rFonts w:ascii="Arial" w:eastAsia="Arial" w:hAnsi="Arial" w:cs="Arial"/>
          <w:b/>
          <w:sz w:val="20"/>
          <w:szCs w:val="20"/>
        </w:rPr>
        <w:t>📅 8 de marzo, Día d</w:t>
      </w:r>
      <w:bookmarkStart w:id="0" w:name="_GoBack"/>
      <w:bookmarkEnd w:id="0"/>
      <w:r>
        <w:rPr>
          <w:rFonts w:ascii="Arial" w:eastAsia="Arial" w:hAnsi="Arial" w:cs="Arial"/>
          <w:b/>
          <w:sz w:val="20"/>
          <w:szCs w:val="20"/>
        </w:rPr>
        <w:t>e la Mujer</w:t>
      </w:r>
    </w:p>
    <w:p w14:paraId="5E1AABD9" w14:textId="77777777" w:rsidR="00F76F92" w:rsidRDefault="00F36E80">
      <w:pPr>
        <w:pBdr>
          <w:top w:val="nil"/>
          <w:left w:val="nil"/>
          <w:bottom w:val="nil"/>
          <w:right w:val="nil"/>
          <w:between w:val="nil"/>
        </w:pBdr>
        <w:jc w:val="center"/>
        <w:rPr>
          <w:rFonts w:ascii="Arial" w:eastAsia="Arial" w:hAnsi="Arial" w:cs="Arial"/>
          <w:b/>
          <w:sz w:val="36"/>
          <w:szCs w:val="36"/>
        </w:rPr>
      </w:pPr>
      <w:r>
        <w:rPr>
          <w:rFonts w:ascii="Arial" w:eastAsia="Arial" w:hAnsi="Arial" w:cs="Arial"/>
          <w:b/>
          <w:sz w:val="36"/>
          <w:szCs w:val="36"/>
        </w:rPr>
        <w:t xml:space="preserve">El </w:t>
      </w:r>
      <w:r w:rsidR="00AA08C7">
        <w:rPr>
          <w:rFonts w:ascii="Arial" w:eastAsia="Arial" w:hAnsi="Arial" w:cs="Arial"/>
          <w:b/>
          <w:sz w:val="36"/>
          <w:szCs w:val="36"/>
        </w:rPr>
        <w:t>35</w:t>
      </w:r>
      <w:r>
        <w:rPr>
          <w:rFonts w:ascii="Arial" w:eastAsia="Arial" w:hAnsi="Arial" w:cs="Arial"/>
          <w:b/>
          <w:sz w:val="36"/>
          <w:szCs w:val="36"/>
        </w:rPr>
        <w:t>% del personal directivo carece de objetivos en materia de igualdad</w:t>
      </w:r>
    </w:p>
    <w:p w14:paraId="403F9E1E" w14:textId="26DCDB49" w:rsidR="00F76F92" w:rsidRDefault="00F36E80">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 xml:space="preserve">Según </w:t>
      </w:r>
      <w:r w:rsidR="004E565E">
        <w:rPr>
          <w:rFonts w:ascii="Arial" w:eastAsia="Arial" w:hAnsi="Arial" w:cs="Arial"/>
          <w:b/>
          <w:sz w:val="24"/>
          <w:szCs w:val="24"/>
        </w:rPr>
        <w:t xml:space="preserve">el Índice de Innodiversidad de Fundación Diversidad y </w:t>
      </w:r>
      <w:r>
        <w:rPr>
          <w:rFonts w:ascii="Arial" w:eastAsia="Arial" w:hAnsi="Arial" w:cs="Arial"/>
          <w:b/>
          <w:sz w:val="24"/>
          <w:szCs w:val="24"/>
        </w:rPr>
        <w:t xml:space="preserve">Fundación </w:t>
      </w:r>
      <w:r w:rsidR="00EA33D6">
        <w:rPr>
          <w:rFonts w:ascii="Arial" w:eastAsia="Arial" w:hAnsi="Arial" w:cs="Arial"/>
          <w:b/>
          <w:sz w:val="24"/>
          <w:szCs w:val="24"/>
        </w:rPr>
        <w:t xml:space="preserve">IE </w:t>
      </w:r>
      <w:r w:rsidR="0006763E">
        <w:rPr>
          <w:rFonts w:ascii="Arial" w:eastAsia="Arial" w:hAnsi="Arial" w:cs="Arial"/>
          <w:b/>
          <w:sz w:val="24"/>
          <w:szCs w:val="24"/>
        </w:rPr>
        <w:t>hay un cambio de tendencia en las políticas empresariales de</w:t>
      </w:r>
      <w:r w:rsidR="00EA33D6">
        <w:rPr>
          <w:rFonts w:ascii="Arial" w:eastAsia="Arial" w:hAnsi="Arial" w:cs="Arial"/>
          <w:b/>
          <w:sz w:val="24"/>
          <w:szCs w:val="24"/>
        </w:rPr>
        <w:t xml:space="preserve"> inclusión del</w:t>
      </w:r>
      <w:r w:rsidR="0006763E">
        <w:rPr>
          <w:rFonts w:ascii="Arial" w:eastAsia="Arial" w:hAnsi="Arial" w:cs="Arial"/>
          <w:b/>
          <w:sz w:val="24"/>
          <w:szCs w:val="24"/>
        </w:rPr>
        <w:t xml:space="preserve"> talento femenino</w:t>
      </w:r>
    </w:p>
    <w:p w14:paraId="63A1A928" w14:textId="176A7408" w:rsidR="00F76F92" w:rsidRDefault="00F36E80">
      <w:pPr>
        <w:jc w:val="both"/>
        <w:rPr>
          <w:rFonts w:ascii="Arial" w:eastAsia="Arial" w:hAnsi="Arial" w:cs="Arial"/>
          <w:sz w:val="20"/>
          <w:szCs w:val="20"/>
        </w:rPr>
      </w:pPr>
      <w:r>
        <w:rPr>
          <w:rFonts w:ascii="Arial" w:eastAsia="Arial" w:hAnsi="Arial" w:cs="Arial"/>
          <w:b/>
          <w:sz w:val="20"/>
          <w:szCs w:val="20"/>
        </w:rPr>
        <w:t xml:space="preserve">Madrid, </w:t>
      </w:r>
      <w:r w:rsidR="00320166">
        <w:rPr>
          <w:rFonts w:ascii="Arial" w:eastAsia="Arial" w:hAnsi="Arial" w:cs="Arial"/>
          <w:b/>
          <w:sz w:val="20"/>
          <w:szCs w:val="20"/>
        </w:rPr>
        <w:t>27</w:t>
      </w:r>
      <w:r>
        <w:rPr>
          <w:rFonts w:ascii="Arial" w:eastAsia="Arial" w:hAnsi="Arial" w:cs="Arial"/>
          <w:b/>
          <w:sz w:val="20"/>
          <w:szCs w:val="20"/>
        </w:rPr>
        <w:t xml:space="preserve"> de febrero de 2023</w:t>
      </w:r>
      <w:r>
        <w:rPr>
          <w:rFonts w:ascii="Arial" w:eastAsia="Arial" w:hAnsi="Arial" w:cs="Arial"/>
          <w:sz w:val="20"/>
          <w:szCs w:val="20"/>
        </w:rPr>
        <w:t xml:space="preserve"> - El </w:t>
      </w:r>
      <w:r w:rsidR="00AA08C7">
        <w:rPr>
          <w:rFonts w:ascii="Arial" w:eastAsia="Arial" w:hAnsi="Arial" w:cs="Arial"/>
          <w:sz w:val="20"/>
          <w:szCs w:val="20"/>
        </w:rPr>
        <w:t>35</w:t>
      </w:r>
      <w:r>
        <w:rPr>
          <w:rFonts w:ascii="Arial" w:eastAsia="Arial" w:hAnsi="Arial" w:cs="Arial"/>
          <w:sz w:val="20"/>
          <w:szCs w:val="20"/>
        </w:rPr>
        <w:t xml:space="preserve">% del personal directivo no tiene objetivos en materia de igualdad, según el </w:t>
      </w:r>
      <w:r w:rsidR="000F3A8D">
        <w:rPr>
          <w:rFonts w:ascii="Arial" w:eastAsia="Arial" w:hAnsi="Arial" w:cs="Arial"/>
          <w:sz w:val="20"/>
          <w:szCs w:val="20"/>
        </w:rPr>
        <w:t>estudio “La innodiversidad en tejido empresarial español 2019-2022”</w:t>
      </w:r>
      <w:r>
        <w:rPr>
          <w:rFonts w:ascii="Arial" w:eastAsia="Arial" w:hAnsi="Arial" w:cs="Arial"/>
          <w:sz w:val="20"/>
          <w:szCs w:val="20"/>
        </w:rPr>
        <w:t xml:space="preserve">, elaborado por Fundación Diversidad y Fundación IE. Aunque ha habido una evolución positiva en las políticas corporativas de género y, además, por obligación legal las compañías tienen que poner en marcha acciones y medirlas, este dato podría explicar los retos en materia de talento femenino que aún quedan </w:t>
      </w:r>
      <w:r w:rsidR="00B93159">
        <w:rPr>
          <w:rFonts w:ascii="Arial" w:eastAsia="Arial" w:hAnsi="Arial" w:cs="Arial"/>
          <w:sz w:val="20"/>
          <w:szCs w:val="20"/>
        </w:rPr>
        <w:t xml:space="preserve">pendientes y el cambio de tendencia de las políticas de género. </w:t>
      </w:r>
    </w:p>
    <w:p w14:paraId="4BE34F94" w14:textId="77777777" w:rsidR="00F76F92" w:rsidRDefault="00F36E80">
      <w:pPr>
        <w:shd w:val="clear" w:color="auto" w:fill="FFFFFF"/>
        <w:spacing w:before="200" w:after="200"/>
        <w:jc w:val="both"/>
        <w:rPr>
          <w:rFonts w:ascii="Arial" w:eastAsia="Arial" w:hAnsi="Arial" w:cs="Arial"/>
          <w:sz w:val="20"/>
          <w:szCs w:val="20"/>
        </w:rPr>
      </w:pPr>
      <w:r>
        <w:rPr>
          <w:rFonts w:ascii="Arial" w:eastAsia="Arial" w:hAnsi="Arial" w:cs="Arial"/>
          <w:sz w:val="20"/>
          <w:szCs w:val="20"/>
        </w:rPr>
        <w:t>En 2022, en España,</w:t>
      </w:r>
      <w:r>
        <w:rPr>
          <w:rFonts w:ascii="Arial" w:eastAsia="Arial" w:hAnsi="Arial" w:cs="Arial"/>
          <w:b/>
          <w:sz w:val="20"/>
          <w:szCs w:val="20"/>
        </w:rPr>
        <w:t xml:space="preserve"> el 36% de los puestos directivos estaban ocupados por mujeres</w:t>
      </w:r>
      <w:r>
        <w:rPr>
          <w:rFonts w:ascii="Arial" w:eastAsia="Arial" w:hAnsi="Arial" w:cs="Arial"/>
          <w:sz w:val="20"/>
          <w:szCs w:val="20"/>
        </w:rPr>
        <w:t xml:space="preserve">. Se trata del porcentaje más alto de su historia y una cifra que sitúa a España a la cabeza de Europa y en el puesto número 10 en cuanto a presencia femenina en la alta dirección a nivel global, según datos del último informe de </w:t>
      </w:r>
      <w:proofErr w:type="spellStart"/>
      <w:r>
        <w:rPr>
          <w:rFonts w:ascii="Arial" w:eastAsia="Arial" w:hAnsi="Arial" w:cs="Arial"/>
          <w:sz w:val="20"/>
          <w:szCs w:val="20"/>
        </w:rPr>
        <w:t>Grant</w:t>
      </w:r>
      <w:proofErr w:type="spellEnd"/>
      <w:r>
        <w:rPr>
          <w:rFonts w:ascii="Arial" w:eastAsia="Arial" w:hAnsi="Arial" w:cs="Arial"/>
          <w:sz w:val="20"/>
          <w:szCs w:val="20"/>
        </w:rPr>
        <w:t xml:space="preserve"> </w:t>
      </w:r>
      <w:proofErr w:type="spellStart"/>
      <w:r>
        <w:rPr>
          <w:rFonts w:ascii="Arial" w:eastAsia="Arial" w:hAnsi="Arial" w:cs="Arial"/>
          <w:sz w:val="20"/>
          <w:szCs w:val="20"/>
        </w:rPr>
        <w:t>Thornton</w:t>
      </w:r>
      <w:proofErr w:type="spellEnd"/>
      <w:r>
        <w:rPr>
          <w:rFonts w:ascii="Arial" w:eastAsia="Arial" w:hAnsi="Arial" w:cs="Arial"/>
          <w:sz w:val="20"/>
          <w:szCs w:val="20"/>
        </w:rPr>
        <w:t xml:space="preserve"> sobre </w:t>
      </w:r>
      <w:proofErr w:type="spellStart"/>
      <w:r>
        <w:rPr>
          <w:rFonts w:ascii="Arial" w:eastAsia="Arial" w:hAnsi="Arial" w:cs="Arial"/>
          <w:sz w:val="20"/>
          <w:szCs w:val="20"/>
        </w:rPr>
        <w:t>Women</w:t>
      </w:r>
      <w:proofErr w:type="spellEnd"/>
      <w:r>
        <w:rPr>
          <w:rFonts w:ascii="Arial" w:eastAsia="Arial" w:hAnsi="Arial" w:cs="Arial"/>
          <w:sz w:val="20"/>
          <w:szCs w:val="20"/>
        </w:rPr>
        <w:t xml:space="preserve"> in Business 2022. Sin embargo, aún no se ha alcanzado un balance equitativo, ya que casi 6,5 de cada 10 puestos directivos siguen estando ocupados por hombres. También existen desigualdades con respecto a la </w:t>
      </w:r>
      <w:r>
        <w:rPr>
          <w:rFonts w:ascii="Arial" w:eastAsia="Arial" w:hAnsi="Arial" w:cs="Arial"/>
          <w:b/>
          <w:sz w:val="20"/>
          <w:szCs w:val="20"/>
        </w:rPr>
        <w:t>brecha salarial</w:t>
      </w:r>
      <w:r>
        <w:rPr>
          <w:rFonts w:ascii="Arial" w:eastAsia="Arial" w:hAnsi="Arial" w:cs="Arial"/>
          <w:sz w:val="20"/>
          <w:szCs w:val="20"/>
        </w:rPr>
        <w:t>. Según las cifras de la Agencia Tributaria 2022, dicha brecha es casi nula hasta los 36 años.</w:t>
      </w:r>
      <w:r w:rsidR="00F81A0C">
        <w:rPr>
          <w:rFonts w:ascii="Arial" w:eastAsia="Arial" w:hAnsi="Arial" w:cs="Arial"/>
          <w:sz w:val="20"/>
          <w:szCs w:val="20"/>
        </w:rPr>
        <w:t xml:space="preserve"> </w:t>
      </w:r>
      <w:r>
        <w:rPr>
          <w:rFonts w:ascii="Arial" w:eastAsia="Arial" w:hAnsi="Arial" w:cs="Arial"/>
          <w:sz w:val="20"/>
          <w:szCs w:val="20"/>
        </w:rPr>
        <w:t>A partir de esta edad, la brecha roza el 17 %, coincidiendo con la edad media en la que las mujeres son madres por primera vez en España (en torno a los 33 años según el INE).</w:t>
      </w:r>
    </w:p>
    <w:p w14:paraId="6A70B7C1" w14:textId="77777777" w:rsidR="00F76F92" w:rsidRDefault="00F36E80">
      <w:pPr>
        <w:spacing w:before="240" w:after="0" w:line="240" w:lineRule="auto"/>
        <w:rPr>
          <w:rFonts w:ascii="Arial" w:eastAsia="Arial" w:hAnsi="Arial" w:cs="Arial"/>
          <w:b/>
          <w:sz w:val="20"/>
          <w:szCs w:val="20"/>
        </w:rPr>
      </w:pPr>
      <w:r>
        <w:rPr>
          <w:rFonts w:ascii="Arial" w:eastAsia="Arial" w:hAnsi="Arial" w:cs="Arial"/>
          <w:b/>
          <w:sz w:val="20"/>
          <w:szCs w:val="20"/>
        </w:rPr>
        <w:t>Retroceso en los programas de desarrollo individual de carrera</w:t>
      </w:r>
    </w:p>
    <w:p w14:paraId="014662E6" w14:textId="77777777" w:rsidR="00162BE8" w:rsidRPr="00162BE8" w:rsidRDefault="000F3A8D" w:rsidP="00B7022E">
      <w:pPr>
        <w:jc w:val="both"/>
        <w:rPr>
          <w:rFonts w:ascii="Arial" w:eastAsia="Arial" w:hAnsi="Arial" w:cs="Arial"/>
          <w:sz w:val="20"/>
          <w:szCs w:val="20"/>
        </w:rPr>
      </w:pPr>
      <w:r w:rsidRPr="00162BE8">
        <w:rPr>
          <w:rFonts w:ascii="Arial" w:eastAsia="Arial" w:hAnsi="Arial" w:cs="Arial"/>
          <w:sz w:val="20"/>
          <w:szCs w:val="20"/>
        </w:rPr>
        <w:t>Según el estudio “La innodiversidad en tejido empresarial español 2019-2022</w:t>
      </w:r>
      <w:r w:rsidR="00B7022E">
        <w:rPr>
          <w:rFonts w:ascii="Arial" w:eastAsia="Arial" w:hAnsi="Arial" w:cs="Arial"/>
          <w:sz w:val="20"/>
          <w:szCs w:val="20"/>
        </w:rPr>
        <w:t>” (</w:t>
      </w:r>
      <w:r w:rsidR="00B7022E" w:rsidRPr="00B7022E">
        <w:rPr>
          <w:rFonts w:ascii="Arial" w:eastAsia="Arial" w:hAnsi="Arial" w:cs="Arial"/>
          <w:sz w:val="20"/>
          <w:szCs w:val="20"/>
        </w:rPr>
        <w:t>de Anca C. &amp; Aragón S.</w:t>
      </w:r>
      <w:r w:rsidR="00B7022E">
        <w:rPr>
          <w:rFonts w:ascii="Arial" w:eastAsia="Arial" w:hAnsi="Arial" w:cs="Arial"/>
          <w:sz w:val="20"/>
          <w:szCs w:val="20"/>
        </w:rPr>
        <w:t>, 2022)</w:t>
      </w:r>
      <w:r w:rsidR="00F36E80" w:rsidRPr="00162BE8">
        <w:rPr>
          <w:rFonts w:ascii="Arial" w:eastAsia="Arial" w:hAnsi="Arial" w:cs="Arial"/>
          <w:sz w:val="20"/>
          <w:szCs w:val="20"/>
        </w:rPr>
        <w:t>,</w:t>
      </w:r>
      <w:r w:rsidRPr="00162BE8">
        <w:rPr>
          <w:rFonts w:ascii="Arial" w:eastAsia="Arial" w:hAnsi="Arial" w:cs="Arial"/>
          <w:sz w:val="20"/>
          <w:szCs w:val="20"/>
        </w:rPr>
        <w:t xml:space="preserve"> que se presentó el pasado 1 de febrero</w:t>
      </w:r>
      <w:r w:rsidR="00B7022E">
        <w:rPr>
          <w:rFonts w:ascii="Arial" w:eastAsia="Arial" w:hAnsi="Arial" w:cs="Arial"/>
          <w:sz w:val="20"/>
          <w:szCs w:val="20"/>
        </w:rPr>
        <w:t xml:space="preserve"> en </w:t>
      </w:r>
      <w:r w:rsidR="00551B58">
        <w:rPr>
          <w:rFonts w:ascii="Arial" w:eastAsia="Arial" w:hAnsi="Arial" w:cs="Arial"/>
          <w:sz w:val="20"/>
          <w:szCs w:val="20"/>
        </w:rPr>
        <w:t>Madrid</w:t>
      </w:r>
      <w:r w:rsidRPr="00162BE8">
        <w:rPr>
          <w:rFonts w:ascii="Arial" w:eastAsia="Arial" w:hAnsi="Arial" w:cs="Arial"/>
          <w:sz w:val="20"/>
          <w:szCs w:val="20"/>
        </w:rPr>
        <w:t>,</w:t>
      </w:r>
      <w:r w:rsidR="00F36E80" w:rsidRPr="00162BE8">
        <w:rPr>
          <w:rFonts w:ascii="Arial" w:eastAsia="Arial" w:hAnsi="Arial" w:cs="Arial"/>
          <w:sz w:val="20"/>
          <w:szCs w:val="20"/>
        </w:rPr>
        <w:t xml:space="preserve"> las políticas que se desarrollan en las empresas para la inclusión efectiva del talento femenino y que han tenido un crecimiento sistemático en los últimos años han sido: </w:t>
      </w:r>
    </w:p>
    <w:p w14:paraId="044CC7BB" w14:textId="79166B2B" w:rsidR="00162BE8" w:rsidRDefault="00162BE8" w:rsidP="00162BE8">
      <w:pPr>
        <w:pStyle w:val="Prrafodelista"/>
        <w:numPr>
          <w:ilvl w:val="0"/>
          <w:numId w:val="1"/>
        </w:numPr>
        <w:jc w:val="both"/>
        <w:rPr>
          <w:rFonts w:ascii="Arial" w:eastAsia="Arial" w:hAnsi="Arial" w:cs="Arial"/>
          <w:sz w:val="20"/>
          <w:szCs w:val="20"/>
        </w:rPr>
      </w:pPr>
      <w:r w:rsidRPr="00162BE8">
        <w:rPr>
          <w:rFonts w:ascii="Arial" w:eastAsia="Arial" w:hAnsi="Arial" w:cs="Arial"/>
          <w:sz w:val="20"/>
          <w:szCs w:val="20"/>
        </w:rPr>
        <w:t>L</w:t>
      </w:r>
      <w:r w:rsidR="00F033CE">
        <w:rPr>
          <w:rFonts w:ascii="Arial" w:eastAsia="Arial" w:hAnsi="Arial" w:cs="Arial"/>
          <w:sz w:val="20"/>
          <w:szCs w:val="20"/>
        </w:rPr>
        <w:t>os p</w:t>
      </w:r>
      <w:r w:rsidRPr="00162BE8">
        <w:rPr>
          <w:rFonts w:ascii="Arial" w:eastAsia="Arial" w:hAnsi="Arial" w:cs="Arial"/>
          <w:sz w:val="20"/>
          <w:szCs w:val="20"/>
        </w:rPr>
        <w:t>rotocolos de igualdad en los procesos de reclutamiento y promoción</w:t>
      </w:r>
      <w:r w:rsidR="00BC51C3">
        <w:rPr>
          <w:rFonts w:ascii="Arial" w:eastAsia="Arial" w:hAnsi="Arial" w:cs="Arial"/>
          <w:sz w:val="20"/>
          <w:szCs w:val="20"/>
        </w:rPr>
        <w:t>,</w:t>
      </w:r>
    </w:p>
    <w:p w14:paraId="109710ED" w14:textId="6C1A5BE9" w:rsidR="00162BE8" w:rsidRDefault="00162BE8" w:rsidP="00162BE8">
      <w:pPr>
        <w:pStyle w:val="Prrafodelista"/>
        <w:numPr>
          <w:ilvl w:val="0"/>
          <w:numId w:val="1"/>
        </w:numPr>
        <w:jc w:val="both"/>
        <w:rPr>
          <w:rFonts w:ascii="Arial" w:eastAsia="Arial" w:hAnsi="Arial" w:cs="Arial"/>
          <w:sz w:val="20"/>
          <w:szCs w:val="20"/>
        </w:rPr>
      </w:pPr>
      <w:r w:rsidRPr="00162BE8">
        <w:rPr>
          <w:rFonts w:ascii="Arial" w:eastAsia="Arial" w:hAnsi="Arial" w:cs="Arial"/>
          <w:sz w:val="20"/>
          <w:szCs w:val="20"/>
        </w:rPr>
        <w:t>El compromiso de la empresa con la igualdad reflejada en su misión y objetivos</w:t>
      </w:r>
      <w:r w:rsidR="00BC51C3">
        <w:rPr>
          <w:rFonts w:ascii="Arial" w:eastAsia="Arial" w:hAnsi="Arial" w:cs="Arial"/>
          <w:sz w:val="20"/>
          <w:szCs w:val="20"/>
        </w:rPr>
        <w:t>,</w:t>
      </w:r>
    </w:p>
    <w:p w14:paraId="0E7117B8" w14:textId="5A264F7E" w:rsidR="00162BE8" w:rsidRPr="00162BE8" w:rsidRDefault="00162BE8" w:rsidP="00162BE8">
      <w:pPr>
        <w:pStyle w:val="Prrafodelista"/>
        <w:numPr>
          <w:ilvl w:val="0"/>
          <w:numId w:val="1"/>
        </w:numPr>
        <w:jc w:val="both"/>
        <w:rPr>
          <w:rFonts w:ascii="Arial" w:eastAsia="Arial" w:hAnsi="Arial" w:cs="Arial"/>
          <w:sz w:val="20"/>
          <w:szCs w:val="20"/>
        </w:rPr>
      </w:pPr>
      <w:r w:rsidRPr="00162BE8">
        <w:rPr>
          <w:rFonts w:ascii="Arial" w:eastAsia="Arial" w:hAnsi="Arial" w:cs="Arial"/>
          <w:sz w:val="20"/>
          <w:szCs w:val="20"/>
        </w:rPr>
        <w:t>La inclusión de parámetros de igualdad de género dentro de los objetivos anuales</w:t>
      </w:r>
      <w:r>
        <w:rPr>
          <w:rFonts w:ascii="Arial" w:eastAsia="Arial" w:hAnsi="Arial" w:cs="Arial"/>
          <w:sz w:val="20"/>
          <w:szCs w:val="20"/>
        </w:rPr>
        <w:t xml:space="preserve"> de la organización</w:t>
      </w:r>
      <w:r w:rsidR="00F033CE">
        <w:rPr>
          <w:rFonts w:ascii="Arial" w:eastAsia="Arial" w:hAnsi="Arial" w:cs="Arial"/>
          <w:sz w:val="20"/>
          <w:szCs w:val="20"/>
        </w:rPr>
        <w:t>,</w:t>
      </w:r>
      <w:r>
        <w:rPr>
          <w:rFonts w:ascii="Arial" w:eastAsia="Arial" w:hAnsi="Arial" w:cs="Arial"/>
          <w:sz w:val="20"/>
          <w:szCs w:val="20"/>
        </w:rPr>
        <w:t xml:space="preserve"> así como para el personal directivo</w:t>
      </w:r>
      <w:r w:rsidR="00BC51C3">
        <w:rPr>
          <w:rFonts w:ascii="Arial" w:eastAsia="Arial" w:hAnsi="Arial" w:cs="Arial"/>
          <w:sz w:val="20"/>
          <w:szCs w:val="20"/>
        </w:rPr>
        <w:t>, y</w:t>
      </w:r>
    </w:p>
    <w:p w14:paraId="58E8797A" w14:textId="31655347" w:rsidR="003E775D" w:rsidRPr="00D47C29" w:rsidRDefault="00162BE8" w:rsidP="00ED1452">
      <w:pPr>
        <w:pStyle w:val="Prrafodelista"/>
        <w:numPr>
          <w:ilvl w:val="0"/>
          <w:numId w:val="1"/>
        </w:numPr>
        <w:jc w:val="both"/>
        <w:rPr>
          <w:rFonts w:ascii="Arial" w:eastAsia="Arial" w:hAnsi="Arial" w:cs="Arial"/>
          <w:sz w:val="20"/>
          <w:szCs w:val="20"/>
        </w:rPr>
      </w:pPr>
      <w:r>
        <w:rPr>
          <w:rFonts w:ascii="Arial" w:eastAsia="Arial" w:hAnsi="Arial" w:cs="Arial"/>
          <w:sz w:val="20"/>
          <w:szCs w:val="20"/>
        </w:rPr>
        <w:t>La existencia de</w:t>
      </w:r>
      <w:r w:rsidRPr="00162BE8">
        <w:rPr>
          <w:rFonts w:ascii="Arial" w:eastAsia="Arial" w:hAnsi="Arial" w:cs="Arial"/>
          <w:sz w:val="20"/>
          <w:szCs w:val="20"/>
        </w:rPr>
        <w:t xml:space="preserve"> un coordinador</w:t>
      </w:r>
      <w:r>
        <w:rPr>
          <w:rFonts w:ascii="Arial" w:eastAsia="Arial" w:hAnsi="Arial" w:cs="Arial"/>
          <w:sz w:val="20"/>
          <w:szCs w:val="20"/>
        </w:rPr>
        <w:t>/a</w:t>
      </w:r>
      <w:r w:rsidR="00F033CE">
        <w:rPr>
          <w:rFonts w:ascii="Arial" w:eastAsia="Arial" w:hAnsi="Arial" w:cs="Arial"/>
          <w:sz w:val="20"/>
          <w:szCs w:val="20"/>
        </w:rPr>
        <w:t xml:space="preserve"> de i</w:t>
      </w:r>
      <w:r w:rsidRPr="00162BE8">
        <w:rPr>
          <w:rFonts w:ascii="Arial" w:eastAsia="Arial" w:hAnsi="Arial" w:cs="Arial"/>
          <w:sz w:val="20"/>
          <w:szCs w:val="20"/>
        </w:rPr>
        <w:t>guald</w:t>
      </w:r>
      <w:r>
        <w:rPr>
          <w:rFonts w:ascii="Arial" w:eastAsia="Arial" w:hAnsi="Arial" w:cs="Arial"/>
          <w:sz w:val="20"/>
          <w:szCs w:val="20"/>
        </w:rPr>
        <w:t xml:space="preserve">ad, o comité de igualdad en la </w:t>
      </w:r>
      <w:r w:rsidRPr="00162BE8">
        <w:rPr>
          <w:rFonts w:ascii="Arial" w:eastAsia="Arial" w:hAnsi="Arial" w:cs="Arial"/>
          <w:sz w:val="20"/>
          <w:szCs w:val="20"/>
        </w:rPr>
        <w:t>empresa</w:t>
      </w:r>
      <w:r w:rsidR="00BC51C3">
        <w:rPr>
          <w:rFonts w:ascii="Arial" w:eastAsia="Arial" w:hAnsi="Arial" w:cs="Arial"/>
          <w:sz w:val="20"/>
          <w:szCs w:val="20"/>
        </w:rPr>
        <w:t>,</w:t>
      </w:r>
    </w:p>
    <w:p w14:paraId="7239F11A" w14:textId="0B3C7FBF" w:rsidR="00F76F92" w:rsidRDefault="00B93159" w:rsidP="00ED1452">
      <w:pPr>
        <w:jc w:val="both"/>
        <w:rPr>
          <w:rFonts w:ascii="Arial" w:eastAsia="Arial" w:hAnsi="Arial" w:cs="Arial"/>
          <w:sz w:val="20"/>
          <w:szCs w:val="20"/>
        </w:rPr>
      </w:pPr>
      <w:r>
        <w:rPr>
          <w:rFonts w:ascii="Arial" w:eastAsia="Arial" w:hAnsi="Arial" w:cs="Arial"/>
          <w:sz w:val="20"/>
          <w:szCs w:val="20"/>
        </w:rPr>
        <w:t>Asimismo</w:t>
      </w:r>
      <w:r w:rsidR="004E565E">
        <w:rPr>
          <w:rFonts w:ascii="Arial" w:eastAsia="Arial" w:hAnsi="Arial" w:cs="Arial"/>
          <w:sz w:val="20"/>
          <w:szCs w:val="20"/>
        </w:rPr>
        <w:t>, cada vez hay más compañías</w:t>
      </w:r>
      <w:r>
        <w:rPr>
          <w:rFonts w:ascii="Arial" w:eastAsia="Arial" w:hAnsi="Arial" w:cs="Arial"/>
          <w:sz w:val="20"/>
          <w:szCs w:val="20"/>
        </w:rPr>
        <w:t xml:space="preserve"> </w:t>
      </w:r>
      <w:r w:rsidR="004E565E">
        <w:rPr>
          <w:rFonts w:ascii="Arial" w:eastAsia="Arial" w:hAnsi="Arial" w:cs="Arial"/>
          <w:sz w:val="20"/>
          <w:szCs w:val="20"/>
        </w:rPr>
        <w:t>(</w:t>
      </w:r>
      <w:r w:rsidR="00ED1452" w:rsidRPr="00ED1452">
        <w:rPr>
          <w:rFonts w:ascii="Arial" w:eastAsia="Arial" w:hAnsi="Arial" w:cs="Arial"/>
          <w:sz w:val="20"/>
          <w:szCs w:val="20"/>
        </w:rPr>
        <w:t>en su m</w:t>
      </w:r>
      <w:r w:rsidR="00ED1452">
        <w:rPr>
          <w:rFonts w:ascii="Arial" w:eastAsia="Arial" w:hAnsi="Arial" w:cs="Arial"/>
          <w:sz w:val="20"/>
          <w:szCs w:val="20"/>
        </w:rPr>
        <w:t>ayoría grandes empresas</w:t>
      </w:r>
      <w:r w:rsidR="004E565E">
        <w:rPr>
          <w:rFonts w:ascii="Arial" w:eastAsia="Arial" w:hAnsi="Arial" w:cs="Arial"/>
          <w:sz w:val="20"/>
          <w:szCs w:val="20"/>
        </w:rPr>
        <w:t>)</w:t>
      </w:r>
      <w:r w:rsidR="00ED1452">
        <w:rPr>
          <w:rFonts w:ascii="Arial" w:eastAsia="Arial" w:hAnsi="Arial" w:cs="Arial"/>
          <w:sz w:val="20"/>
          <w:szCs w:val="20"/>
        </w:rPr>
        <w:t xml:space="preserve"> </w:t>
      </w:r>
      <w:r>
        <w:rPr>
          <w:rFonts w:ascii="Arial" w:eastAsia="Arial" w:hAnsi="Arial" w:cs="Arial"/>
          <w:sz w:val="20"/>
          <w:szCs w:val="20"/>
        </w:rPr>
        <w:t>que miden los avances de sus políticas</w:t>
      </w:r>
      <w:r w:rsidR="004E565E">
        <w:rPr>
          <w:rFonts w:ascii="Arial" w:eastAsia="Arial" w:hAnsi="Arial" w:cs="Arial"/>
          <w:sz w:val="20"/>
          <w:szCs w:val="20"/>
        </w:rPr>
        <w:t xml:space="preserve">. Más del </w:t>
      </w:r>
      <w:r w:rsidR="00ED1452">
        <w:rPr>
          <w:rFonts w:ascii="Arial" w:eastAsia="Arial" w:hAnsi="Arial" w:cs="Arial"/>
          <w:sz w:val="20"/>
          <w:szCs w:val="20"/>
        </w:rPr>
        <w:t>80% de las empresas</w:t>
      </w:r>
      <w:r w:rsidR="00FE204E">
        <w:rPr>
          <w:rFonts w:ascii="Arial" w:eastAsia="Arial" w:hAnsi="Arial" w:cs="Arial"/>
          <w:sz w:val="20"/>
          <w:szCs w:val="20"/>
        </w:rPr>
        <w:t xml:space="preserve"> que han participado en las tres ediciones el estudio,</w:t>
      </w:r>
      <w:r w:rsidR="00ED1452">
        <w:rPr>
          <w:rFonts w:ascii="Arial" w:eastAsia="Arial" w:hAnsi="Arial" w:cs="Arial"/>
          <w:sz w:val="20"/>
          <w:szCs w:val="20"/>
        </w:rPr>
        <w:t xml:space="preserve"> </w:t>
      </w:r>
      <w:r w:rsidR="004E565E">
        <w:rPr>
          <w:rFonts w:ascii="Arial" w:eastAsia="Arial" w:hAnsi="Arial" w:cs="Arial"/>
          <w:sz w:val="20"/>
          <w:szCs w:val="20"/>
        </w:rPr>
        <w:t xml:space="preserve">aseguran medir </w:t>
      </w:r>
      <w:r w:rsidR="00ED1452" w:rsidRPr="00ED1452">
        <w:rPr>
          <w:rFonts w:ascii="Arial" w:eastAsia="Arial" w:hAnsi="Arial" w:cs="Arial"/>
          <w:sz w:val="20"/>
          <w:szCs w:val="20"/>
        </w:rPr>
        <w:t>el impacto de las políticas de iguald</w:t>
      </w:r>
      <w:r w:rsidR="000F3A8D">
        <w:rPr>
          <w:rFonts w:ascii="Arial" w:eastAsia="Arial" w:hAnsi="Arial" w:cs="Arial"/>
          <w:sz w:val="20"/>
          <w:szCs w:val="20"/>
        </w:rPr>
        <w:t xml:space="preserve">ad y el incremento del </w:t>
      </w:r>
      <w:r w:rsidR="000F3A8D" w:rsidRPr="000F3A8D">
        <w:rPr>
          <w:rFonts w:ascii="Arial" w:eastAsia="Arial" w:hAnsi="Arial" w:cs="Arial"/>
          <w:sz w:val="20"/>
          <w:szCs w:val="20"/>
        </w:rPr>
        <w:t>porcentaje de mujeres en los distintos niveles de la empresa</w:t>
      </w:r>
      <w:r w:rsidR="004E565E">
        <w:rPr>
          <w:rFonts w:ascii="Arial" w:eastAsia="Arial" w:hAnsi="Arial" w:cs="Arial"/>
          <w:sz w:val="20"/>
          <w:szCs w:val="20"/>
        </w:rPr>
        <w:t>. Más del</w:t>
      </w:r>
      <w:r w:rsidR="00ED1452" w:rsidRPr="00ED1452">
        <w:rPr>
          <w:rFonts w:ascii="Arial" w:eastAsia="Arial" w:hAnsi="Arial" w:cs="Arial"/>
          <w:sz w:val="20"/>
          <w:szCs w:val="20"/>
        </w:rPr>
        <w:t xml:space="preserve"> 60% </w:t>
      </w:r>
      <w:r w:rsidR="00FE204E">
        <w:rPr>
          <w:rFonts w:ascii="Arial" w:eastAsia="Arial" w:hAnsi="Arial" w:cs="Arial"/>
          <w:sz w:val="20"/>
          <w:szCs w:val="20"/>
        </w:rPr>
        <w:t>confirma</w:t>
      </w:r>
      <w:r w:rsidR="004E565E">
        <w:rPr>
          <w:rFonts w:ascii="Arial" w:eastAsia="Arial" w:hAnsi="Arial" w:cs="Arial"/>
          <w:sz w:val="20"/>
          <w:szCs w:val="20"/>
        </w:rPr>
        <w:t xml:space="preserve"> medir</w:t>
      </w:r>
      <w:r w:rsidR="00ED1452" w:rsidRPr="00ED1452">
        <w:rPr>
          <w:rFonts w:ascii="Arial" w:eastAsia="Arial" w:hAnsi="Arial" w:cs="Arial"/>
          <w:sz w:val="20"/>
          <w:szCs w:val="20"/>
        </w:rPr>
        <w:t xml:space="preserve"> la rotación</w:t>
      </w:r>
      <w:r w:rsidR="000F3A8D">
        <w:rPr>
          <w:rFonts w:ascii="Arial" w:eastAsia="Arial" w:hAnsi="Arial" w:cs="Arial"/>
          <w:sz w:val="20"/>
          <w:szCs w:val="20"/>
        </w:rPr>
        <w:t xml:space="preserve"> de mujeres en la organización</w:t>
      </w:r>
      <w:r w:rsidR="00ED1452" w:rsidRPr="00ED1452">
        <w:rPr>
          <w:rFonts w:ascii="Arial" w:eastAsia="Arial" w:hAnsi="Arial" w:cs="Arial"/>
          <w:sz w:val="20"/>
          <w:szCs w:val="20"/>
        </w:rPr>
        <w:t xml:space="preserve"> o </w:t>
      </w:r>
      <w:r w:rsidR="000F3A8D">
        <w:rPr>
          <w:rFonts w:ascii="Arial" w:eastAsia="Arial" w:hAnsi="Arial" w:cs="Arial"/>
          <w:sz w:val="20"/>
          <w:szCs w:val="20"/>
        </w:rPr>
        <w:t xml:space="preserve"> el incremento </w:t>
      </w:r>
      <w:r w:rsidR="000F3A8D" w:rsidRPr="000F3A8D">
        <w:rPr>
          <w:rFonts w:ascii="Arial" w:eastAsia="Arial" w:hAnsi="Arial" w:cs="Arial"/>
          <w:sz w:val="20"/>
          <w:szCs w:val="20"/>
        </w:rPr>
        <w:t xml:space="preserve">de la satisfacción </w:t>
      </w:r>
      <w:r w:rsidR="00FE204E">
        <w:rPr>
          <w:rFonts w:ascii="Arial" w:eastAsia="Arial" w:hAnsi="Arial" w:cs="Arial"/>
          <w:sz w:val="20"/>
          <w:szCs w:val="20"/>
        </w:rPr>
        <w:t>de este colectivo</w:t>
      </w:r>
      <w:r w:rsidR="000F3A8D" w:rsidRPr="000F3A8D">
        <w:rPr>
          <w:rFonts w:ascii="Arial" w:eastAsia="Arial" w:hAnsi="Arial" w:cs="Arial"/>
          <w:sz w:val="20"/>
          <w:szCs w:val="20"/>
        </w:rPr>
        <w:t xml:space="preserve"> en </w:t>
      </w:r>
      <w:r w:rsidR="00ED1452" w:rsidRPr="00ED1452">
        <w:rPr>
          <w:rFonts w:ascii="Arial" w:eastAsia="Arial" w:hAnsi="Arial" w:cs="Arial"/>
          <w:sz w:val="20"/>
          <w:szCs w:val="20"/>
        </w:rPr>
        <w:t>las encuestas de clima</w:t>
      </w:r>
      <w:r w:rsidR="000F3A8D">
        <w:rPr>
          <w:rFonts w:ascii="Arial" w:eastAsia="Arial" w:hAnsi="Arial" w:cs="Arial"/>
          <w:sz w:val="20"/>
          <w:szCs w:val="20"/>
        </w:rPr>
        <w:t xml:space="preserve"> laboral</w:t>
      </w:r>
      <w:r w:rsidR="00ED1452">
        <w:rPr>
          <w:rFonts w:ascii="Arial" w:eastAsia="Arial" w:hAnsi="Arial" w:cs="Arial"/>
          <w:sz w:val="20"/>
          <w:szCs w:val="20"/>
        </w:rPr>
        <w:t xml:space="preserve">. </w:t>
      </w:r>
      <w:r w:rsidR="00F36E80">
        <w:rPr>
          <w:rFonts w:ascii="Arial" w:eastAsia="Arial" w:hAnsi="Arial" w:cs="Arial"/>
          <w:i/>
          <w:sz w:val="20"/>
          <w:szCs w:val="20"/>
        </w:rPr>
        <w:t xml:space="preserve">“Como cualquier estrategia empresarial, las políticas y estrategias de diversidad también tienen que ser medidas para evaluar su alcance y éxito. En este sentido </w:t>
      </w:r>
      <w:r w:rsidR="00ED1452">
        <w:rPr>
          <w:rFonts w:ascii="Arial" w:eastAsia="Arial" w:hAnsi="Arial" w:cs="Arial"/>
          <w:i/>
          <w:sz w:val="20"/>
          <w:szCs w:val="20"/>
        </w:rPr>
        <w:t>estos datos que arroja el estudio</w:t>
      </w:r>
      <w:r w:rsidR="00F36E80">
        <w:rPr>
          <w:rFonts w:ascii="Arial" w:eastAsia="Arial" w:hAnsi="Arial" w:cs="Arial"/>
          <w:i/>
          <w:sz w:val="20"/>
          <w:szCs w:val="20"/>
        </w:rPr>
        <w:t xml:space="preserve"> son esperanzadores” </w:t>
      </w:r>
      <w:r w:rsidR="00F36E80">
        <w:rPr>
          <w:rFonts w:ascii="Arial" w:eastAsia="Arial" w:hAnsi="Arial" w:cs="Arial"/>
          <w:sz w:val="20"/>
          <w:szCs w:val="20"/>
        </w:rPr>
        <w:t xml:space="preserve">comenta </w:t>
      </w:r>
      <w:r w:rsidR="000B7DE0">
        <w:rPr>
          <w:rFonts w:ascii="Arial" w:eastAsia="Arial" w:hAnsi="Arial" w:cs="Arial"/>
          <w:sz w:val="20"/>
          <w:szCs w:val="20"/>
        </w:rPr>
        <w:t>María Eugenia Girón, presidenta</w:t>
      </w:r>
      <w:r w:rsidR="00F36E80">
        <w:rPr>
          <w:rFonts w:ascii="Arial" w:eastAsia="Arial" w:hAnsi="Arial" w:cs="Arial"/>
          <w:sz w:val="20"/>
          <w:szCs w:val="20"/>
        </w:rPr>
        <w:t xml:space="preserve"> de Fundación para la Diversidad. </w:t>
      </w:r>
    </w:p>
    <w:p w14:paraId="33E35ECB" w14:textId="77777777" w:rsidR="00F76F92" w:rsidRDefault="00F36E80" w:rsidP="0006763E">
      <w:pPr>
        <w:jc w:val="both"/>
        <w:rPr>
          <w:rFonts w:ascii="Arial" w:eastAsia="Arial" w:hAnsi="Arial" w:cs="Arial"/>
          <w:i/>
          <w:sz w:val="20"/>
          <w:szCs w:val="20"/>
        </w:rPr>
      </w:pPr>
      <w:r w:rsidRPr="0006763E">
        <w:rPr>
          <w:rFonts w:ascii="Arial" w:eastAsia="Arial" w:hAnsi="Arial" w:cs="Arial"/>
          <w:sz w:val="20"/>
          <w:szCs w:val="20"/>
        </w:rPr>
        <w:t xml:space="preserve">Sin embargo, las políticas de igualdad que </w:t>
      </w:r>
      <w:r w:rsidR="00162BE8" w:rsidRPr="0006763E">
        <w:rPr>
          <w:rFonts w:ascii="Arial" w:eastAsia="Arial" w:hAnsi="Arial" w:cs="Arial"/>
          <w:sz w:val="20"/>
          <w:szCs w:val="20"/>
        </w:rPr>
        <w:t>no han avanzado en los últimos años, o que se han estancado son</w:t>
      </w:r>
      <w:r w:rsidRPr="0006763E">
        <w:rPr>
          <w:rFonts w:ascii="Arial" w:eastAsia="Arial" w:hAnsi="Arial" w:cs="Arial"/>
          <w:sz w:val="20"/>
          <w:szCs w:val="20"/>
        </w:rPr>
        <w:t xml:space="preserve">: Programas de coaching y </w:t>
      </w:r>
      <w:proofErr w:type="spellStart"/>
      <w:r w:rsidR="000B7DE0" w:rsidRPr="0006763E">
        <w:rPr>
          <w:rFonts w:ascii="Arial" w:eastAsia="Arial" w:hAnsi="Arial" w:cs="Arial"/>
          <w:sz w:val="20"/>
          <w:szCs w:val="20"/>
        </w:rPr>
        <w:t>mentoring</w:t>
      </w:r>
      <w:proofErr w:type="spellEnd"/>
      <w:r w:rsidR="000B7DE0" w:rsidRPr="0006763E">
        <w:rPr>
          <w:rFonts w:ascii="Arial" w:eastAsia="Arial" w:hAnsi="Arial" w:cs="Arial"/>
          <w:sz w:val="20"/>
          <w:szCs w:val="20"/>
        </w:rPr>
        <w:t>, así</w:t>
      </w:r>
      <w:r w:rsidRPr="0006763E">
        <w:rPr>
          <w:rFonts w:ascii="Arial" w:eastAsia="Arial" w:hAnsi="Arial" w:cs="Arial"/>
          <w:sz w:val="20"/>
          <w:szCs w:val="20"/>
        </w:rPr>
        <w:t xml:space="preserve"> como programas de asesoramiento y </w:t>
      </w:r>
      <w:r w:rsidRPr="0006763E">
        <w:rPr>
          <w:rFonts w:ascii="Arial" w:eastAsia="Arial" w:hAnsi="Arial" w:cs="Arial"/>
          <w:sz w:val="20"/>
          <w:szCs w:val="20"/>
        </w:rPr>
        <w:lastRenderedPageBreak/>
        <w:t>desarrollo de carrera para la mujer</w:t>
      </w:r>
      <w:r w:rsidR="00B93159">
        <w:rPr>
          <w:rFonts w:ascii="Arial" w:eastAsia="Arial" w:hAnsi="Arial" w:cs="Arial"/>
          <w:sz w:val="20"/>
          <w:szCs w:val="20"/>
        </w:rPr>
        <w:t xml:space="preserve">, </w:t>
      </w:r>
      <w:r w:rsidRPr="0006763E">
        <w:rPr>
          <w:rFonts w:ascii="Arial" w:eastAsia="Arial" w:hAnsi="Arial" w:cs="Arial"/>
          <w:sz w:val="20"/>
          <w:szCs w:val="20"/>
        </w:rPr>
        <w:t xml:space="preserve">la existencia de redes informales para </w:t>
      </w:r>
      <w:r w:rsidR="00162BE8" w:rsidRPr="0006763E">
        <w:rPr>
          <w:rFonts w:ascii="Arial" w:eastAsia="Arial" w:hAnsi="Arial" w:cs="Arial"/>
          <w:sz w:val="20"/>
          <w:szCs w:val="20"/>
        </w:rPr>
        <w:t>este colectivo</w:t>
      </w:r>
      <w:r w:rsidR="00B93159">
        <w:rPr>
          <w:rFonts w:ascii="Arial" w:eastAsia="Arial" w:hAnsi="Arial" w:cs="Arial"/>
          <w:sz w:val="20"/>
          <w:szCs w:val="20"/>
        </w:rPr>
        <w:t xml:space="preserve"> o e</w:t>
      </w:r>
      <w:r w:rsidRPr="0006763E">
        <w:rPr>
          <w:rFonts w:ascii="Arial" w:eastAsia="Arial" w:hAnsi="Arial" w:cs="Arial"/>
          <w:sz w:val="20"/>
          <w:szCs w:val="20"/>
        </w:rPr>
        <w:t>l número de empresas que informan a los hombres sobre sus permisos parentales.</w:t>
      </w:r>
      <w:r w:rsidR="00E63EE2" w:rsidRPr="0006763E">
        <w:rPr>
          <w:rFonts w:ascii="Arial" w:eastAsia="Arial" w:hAnsi="Arial" w:cs="Arial"/>
          <w:sz w:val="20"/>
          <w:szCs w:val="20"/>
        </w:rPr>
        <w:t xml:space="preserve"> </w:t>
      </w:r>
      <w:r w:rsidR="0006763E" w:rsidRPr="0006763E">
        <w:rPr>
          <w:rFonts w:ascii="Arial" w:eastAsia="Arial" w:hAnsi="Arial" w:cs="Arial"/>
          <w:sz w:val="20"/>
          <w:szCs w:val="20"/>
        </w:rPr>
        <w:t xml:space="preserve">Según Celia de Anca, investigadora de este estudio y Directora del Centro de Diversidad de </w:t>
      </w:r>
      <w:r w:rsidR="00B93159">
        <w:rPr>
          <w:rFonts w:ascii="Arial" w:eastAsia="Arial" w:hAnsi="Arial" w:cs="Arial"/>
          <w:sz w:val="20"/>
          <w:szCs w:val="20"/>
        </w:rPr>
        <w:t>Fundación IE</w:t>
      </w:r>
      <w:r w:rsidR="0006763E" w:rsidRPr="0006763E">
        <w:rPr>
          <w:rFonts w:ascii="Arial" w:eastAsia="Arial" w:hAnsi="Arial" w:cs="Arial"/>
          <w:sz w:val="20"/>
          <w:szCs w:val="20"/>
        </w:rPr>
        <w:t>: “</w:t>
      </w:r>
      <w:r w:rsidR="001F415E">
        <w:rPr>
          <w:rFonts w:ascii="Arial" w:eastAsia="Arial" w:hAnsi="Arial" w:cs="Arial"/>
          <w:i/>
          <w:sz w:val="20"/>
          <w:szCs w:val="20"/>
        </w:rPr>
        <w:t>Hay un cambio de tendencia de las políticas de género</w:t>
      </w:r>
      <w:r w:rsidR="00B93159">
        <w:rPr>
          <w:rFonts w:ascii="Arial" w:eastAsia="Arial" w:hAnsi="Arial" w:cs="Arial"/>
          <w:i/>
          <w:sz w:val="20"/>
          <w:szCs w:val="20"/>
        </w:rPr>
        <w:t xml:space="preserve"> en las empresas.</w:t>
      </w:r>
      <w:r w:rsidR="00F033CE">
        <w:rPr>
          <w:rFonts w:ascii="Arial" w:eastAsia="Arial" w:hAnsi="Arial" w:cs="Arial"/>
          <w:i/>
          <w:sz w:val="20"/>
          <w:szCs w:val="20"/>
        </w:rPr>
        <w:t xml:space="preserve"> </w:t>
      </w:r>
      <w:r w:rsidR="001F415E">
        <w:rPr>
          <w:rFonts w:ascii="Arial" w:eastAsia="Arial" w:hAnsi="Arial" w:cs="Arial"/>
          <w:i/>
          <w:sz w:val="20"/>
          <w:szCs w:val="20"/>
        </w:rPr>
        <w:t>L</w:t>
      </w:r>
      <w:r w:rsidR="0006763E" w:rsidRPr="0006763E">
        <w:rPr>
          <w:rFonts w:ascii="Arial" w:eastAsia="Arial" w:hAnsi="Arial" w:cs="Arial"/>
          <w:i/>
          <w:sz w:val="20"/>
          <w:szCs w:val="20"/>
        </w:rPr>
        <w:t>as políticas más desarrolladas en las últimas décadas, como</w:t>
      </w:r>
      <w:r w:rsidR="001F415E">
        <w:rPr>
          <w:rFonts w:ascii="Arial" w:eastAsia="Arial" w:hAnsi="Arial" w:cs="Arial"/>
          <w:i/>
          <w:sz w:val="20"/>
          <w:szCs w:val="20"/>
        </w:rPr>
        <w:t xml:space="preserve"> el</w:t>
      </w:r>
      <w:r w:rsidR="0006763E" w:rsidRPr="0006763E">
        <w:rPr>
          <w:rFonts w:ascii="Arial" w:eastAsia="Arial" w:hAnsi="Arial" w:cs="Arial"/>
          <w:i/>
          <w:sz w:val="20"/>
          <w:szCs w:val="20"/>
        </w:rPr>
        <w:t xml:space="preserve"> coaching o </w:t>
      </w:r>
      <w:proofErr w:type="spellStart"/>
      <w:r w:rsidR="0006763E" w:rsidRPr="0006763E">
        <w:rPr>
          <w:rFonts w:ascii="Arial" w:eastAsia="Arial" w:hAnsi="Arial" w:cs="Arial"/>
          <w:i/>
          <w:sz w:val="20"/>
          <w:szCs w:val="20"/>
        </w:rPr>
        <w:t>mentoring</w:t>
      </w:r>
      <w:proofErr w:type="spellEnd"/>
      <w:r w:rsidR="0006763E" w:rsidRPr="0006763E">
        <w:rPr>
          <w:rFonts w:ascii="Arial" w:eastAsia="Arial" w:hAnsi="Arial" w:cs="Arial"/>
          <w:i/>
          <w:sz w:val="20"/>
          <w:szCs w:val="20"/>
        </w:rPr>
        <w:t xml:space="preserve"> o el asesoramiento de carrera o la existencia de redes de mujeres</w:t>
      </w:r>
      <w:r w:rsidR="001F415E">
        <w:rPr>
          <w:rFonts w:ascii="Arial" w:eastAsia="Arial" w:hAnsi="Arial" w:cs="Arial"/>
          <w:i/>
          <w:sz w:val="20"/>
          <w:szCs w:val="20"/>
        </w:rPr>
        <w:t xml:space="preserve"> dentro de las empresas</w:t>
      </w:r>
      <w:r w:rsidR="0006763E" w:rsidRPr="0006763E">
        <w:rPr>
          <w:rFonts w:ascii="Arial" w:eastAsia="Arial" w:hAnsi="Arial" w:cs="Arial"/>
          <w:i/>
          <w:sz w:val="20"/>
          <w:szCs w:val="20"/>
        </w:rPr>
        <w:t>, no parece que cumplan los objetivos perseguidos por las empresas. Quizás estas políticas pioneras en los 90 ya han cumplido su función y es hora de buscar otras políticas, ya que el contexto ha cambiado y estas no parecen cumplir la función deseada.”</w:t>
      </w:r>
    </w:p>
    <w:p w14:paraId="1738A888" w14:textId="4804EC62" w:rsidR="00D47C29" w:rsidRPr="0006763E" w:rsidRDefault="00D47C29" w:rsidP="0006763E">
      <w:pPr>
        <w:jc w:val="both"/>
        <w:rPr>
          <w:rFonts w:ascii="Arial" w:eastAsia="Arial" w:hAnsi="Arial" w:cs="Arial"/>
          <w:sz w:val="20"/>
          <w:szCs w:val="20"/>
        </w:rPr>
      </w:pPr>
      <w:r w:rsidRPr="003E775D">
        <w:rPr>
          <w:rFonts w:ascii="Arial" w:eastAsia="Arial" w:hAnsi="Arial" w:cs="Arial"/>
          <w:sz w:val="20"/>
          <w:szCs w:val="20"/>
        </w:rPr>
        <w:t xml:space="preserve">Carme Artigas, secretaria de estado de Digitalización e IA, quien acudió a la presentación del estudio ha destacado: </w:t>
      </w:r>
      <w:r w:rsidRPr="003E775D">
        <w:rPr>
          <w:rFonts w:ascii="Arial" w:eastAsia="Arial" w:hAnsi="Arial" w:cs="Arial"/>
          <w:i/>
          <w:sz w:val="20"/>
          <w:szCs w:val="20"/>
        </w:rPr>
        <w:t>“Aunque España saca buena nota en sus políticas de igualdad en las empresas y se sitúa a la vanguardia en Europa, es necesario que estas políticas también formen parte de la estrategia de negocio de las compañías y estén incluidas en los objetivos del personal directivo</w:t>
      </w:r>
      <w:r>
        <w:rPr>
          <w:rFonts w:ascii="Arial" w:eastAsia="Arial" w:hAnsi="Arial" w:cs="Arial"/>
          <w:sz w:val="20"/>
          <w:szCs w:val="20"/>
        </w:rPr>
        <w:t>”</w:t>
      </w:r>
      <w:r w:rsidRPr="003E775D">
        <w:rPr>
          <w:rFonts w:ascii="Arial" w:eastAsia="Arial" w:hAnsi="Arial" w:cs="Arial"/>
          <w:sz w:val="20"/>
          <w:szCs w:val="20"/>
        </w:rPr>
        <w:t xml:space="preserve">. Por su parte, ha destacado el valor del Índice de Innodiversidad como herramienta que mide con rigor la diversidad y la innovación en las empresas en España. </w:t>
      </w:r>
      <w:r w:rsidRPr="003E775D">
        <w:rPr>
          <w:rFonts w:ascii="Arial" w:eastAsia="Arial" w:hAnsi="Arial" w:cs="Arial"/>
          <w:i/>
          <w:sz w:val="20"/>
          <w:szCs w:val="20"/>
        </w:rPr>
        <w:t>“Contar con indicadores que reflejen e impulsen el cambio nos sitúa en un escenario que asume que necesitamos diversidad para escribir nuestro futuro</w:t>
      </w:r>
      <w:r w:rsidRPr="003E775D">
        <w:rPr>
          <w:rFonts w:ascii="Arial" w:eastAsia="Arial" w:hAnsi="Arial" w:cs="Arial"/>
          <w:sz w:val="20"/>
          <w:szCs w:val="20"/>
        </w:rPr>
        <w:t>", ha añadido.</w:t>
      </w:r>
    </w:p>
    <w:p w14:paraId="34B85E66" w14:textId="77777777" w:rsidR="00F76F92" w:rsidRDefault="00F36E80">
      <w:pPr>
        <w:jc w:val="both"/>
        <w:rPr>
          <w:rFonts w:ascii="Arial" w:eastAsia="Arial" w:hAnsi="Arial" w:cs="Arial"/>
          <w:sz w:val="20"/>
          <w:szCs w:val="20"/>
        </w:rPr>
      </w:pPr>
      <w:r>
        <w:rPr>
          <w:rFonts w:ascii="Arial" w:eastAsia="Arial" w:hAnsi="Arial" w:cs="Arial"/>
          <w:sz w:val="20"/>
          <w:szCs w:val="20"/>
        </w:rPr>
        <w:t xml:space="preserve">A pesar de esto, las políticas de igualdad de género son el aspecto más asentado y valorado en las empresas en España. Según el </w:t>
      </w:r>
      <w:r w:rsidR="001F415E" w:rsidRPr="00162BE8">
        <w:rPr>
          <w:rFonts w:ascii="Arial" w:eastAsia="Arial" w:hAnsi="Arial" w:cs="Arial"/>
          <w:sz w:val="20"/>
          <w:szCs w:val="20"/>
        </w:rPr>
        <w:t>estudio “La innodiversidad en tejido empresarial español 2019-2022”</w:t>
      </w:r>
      <w:r>
        <w:rPr>
          <w:rFonts w:ascii="Arial" w:eastAsia="Arial" w:hAnsi="Arial" w:cs="Arial"/>
          <w:sz w:val="20"/>
          <w:szCs w:val="20"/>
        </w:rPr>
        <w:t>, el 89,3% de las organizaciones aseguran prestar atención al talento femenino. La discapacidad se sitúa en segundo lugar (72,4%) y le siguen talento sénior (66,9%) y talento LGTBI+ (51,70%) dentro de las cuatro variables de diversidad demográfica que ha analizado el estudio de Fundación Diversidad y Fundación IE en los últimos tres años.</w:t>
      </w:r>
    </w:p>
    <w:p w14:paraId="200A41ED" w14:textId="77777777" w:rsidR="00F76F92" w:rsidRDefault="00F36E80">
      <w:pPr>
        <w:spacing w:before="240" w:after="200" w:line="240" w:lineRule="auto"/>
        <w:jc w:val="both"/>
        <w:rPr>
          <w:rFonts w:ascii="Arial" w:eastAsia="Arial" w:hAnsi="Arial" w:cs="Arial"/>
          <w:sz w:val="20"/>
          <w:szCs w:val="20"/>
        </w:rPr>
      </w:pPr>
      <w:r>
        <w:rPr>
          <w:rFonts w:ascii="Arial" w:eastAsia="Arial" w:hAnsi="Arial" w:cs="Arial"/>
          <w:sz w:val="20"/>
          <w:szCs w:val="20"/>
        </w:rPr>
        <w:t xml:space="preserve">El </w:t>
      </w:r>
      <w:r w:rsidR="00F033CE" w:rsidRPr="00162BE8">
        <w:rPr>
          <w:rFonts w:ascii="Arial" w:eastAsia="Arial" w:hAnsi="Arial" w:cs="Arial"/>
          <w:sz w:val="20"/>
          <w:szCs w:val="20"/>
        </w:rPr>
        <w:t>estudio “La innodiversidad en tejido empresarial español 2019-2022</w:t>
      </w:r>
      <w:r w:rsidR="00F033CE">
        <w:rPr>
          <w:rFonts w:ascii="Arial" w:eastAsia="Arial" w:hAnsi="Arial" w:cs="Arial"/>
          <w:sz w:val="20"/>
          <w:szCs w:val="20"/>
        </w:rPr>
        <w:t xml:space="preserve">” </w:t>
      </w:r>
      <w:r>
        <w:rPr>
          <w:rFonts w:ascii="Arial" w:eastAsia="Arial" w:hAnsi="Arial" w:cs="Arial"/>
          <w:sz w:val="20"/>
          <w:szCs w:val="20"/>
        </w:rPr>
        <w:t>analiza la relación entre la diversidad y la innovación en las empresas localizadas en España. Los investigadores Salvador Aragón y Celia de Anca han analizado la evolución de un total de 786 organizaciones en 2019, 2021 y 2022. El estudio está impulsado por Fundación Diversidad y Fundación IE y cuenta con el apoyo de Pfizer y HP.</w:t>
      </w:r>
    </w:p>
    <w:p w14:paraId="448FF6E4" w14:textId="77777777" w:rsidR="00F76F92" w:rsidRDefault="00F76F92">
      <w:pPr>
        <w:jc w:val="both"/>
        <w:rPr>
          <w:rFonts w:ascii="Arial" w:eastAsia="Arial" w:hAnsi="Arial" w:cs="Arial"/>
          <w:sz w:val="20"/>
          <w:szCs w:val="20"/>
        </w:rPr>
      </w:pPr>
    </w:p>
    <w:p w14:paraId="61FF61D7" w14:textId="77777777" w:rsidR="00F76F92" w:rsidRDefault="00F36E80">
      <w:pPr>
        <w:jc w:val="both"/>
        <w:rPr>
          <w:rFonts w:ascii="Arial" w:eastAsia="Arial" w:hAnsi="Arial" w:cs="Arial"/>
          <w:sz w:val="20"/>
          <w:szCs w:val="20"/>
        </w:rPr>
      </w:pPr>
      <w:r>
        <w:rPr>
          <w:rFonts w:ascii="Arial" w:eastAsia="Arial" w:hAnsi="Arial" w:cs="Arial"/>
          <w:sz w:val="20"/>
          <w:szCs w:val="20"/>
        </w:rPr>
        <w:t>##</w:t>
      </w:r>
    </w:p>
    <w:p w14:paraId="4D24A34A" w14:textId="605F3507" w:rsidR="00F76F92" w:rsidRDefault="00F76F92">
      <w:pPr>
        <w:spacing w:before="280" w:after="280"/>
        <w:jc w:val="both"/>
        <w:rPr>
          <w:rFonts w:ascii="Arial" w:eastAsia="Arial" w:hAnsi="Arial" w:cs="Arial"/>
          <w:color w:val="000000"/>
          <w:sz w:val="20"/>
          <w:szCs w:val="20"/>
        </w:rPr>
      </w:pPr>
    </w:p>
    <w:sectPr w:rsidR="00F76F92">
      <w:headerReference w:type="default" r:id="rId9"/>
      <w:footerReference w:type="default" r:id="rId1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89903" w14:textId="77777777" w:rsidR="00471246" w:rsidRDefault="00471246">
      <w:pPr>
        <w:spacing w:after="0" w:line="240" w:lineRule="auto"/>
      </w:pPr>
      <w:r>
        <w:separator/>
      </w:r>
    </w:p>
  </w:endnote>
  <w:endnote w:type="continuationSeparator" w:id="0">
    <w:p w14:paraId="448ACA18" w14:textId="77777777" w:rsidR="00471246" w:rsidRDefault="0047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DDF93" w14:textId="77777777" w:rsidR="00F76F92" w:rsidRDefault="00F76F92">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5AC38" w14:textId="77777777" w:rsidR="00471246" w:rsidRDefault="00471246">
      <w:pPr>
        <w:spacing w:after="0" w:line="240" w:lineRule="auto"/>
      </w:pPr>
      <w:r>
        <w:separator/>
      </w:r>
    </w:p>
  </w:footnote>
  <w:footnote w:type="continuationSeparator" w:id="0">
    <w:p w14:paraId="2E5B2E8C" w14:textId="77777777" w:rsidR="00471246" w:rsidRDefault="00471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21E45" w14:textId="25A36801" w:rsidR="00F76F92" w:rsidRDefault="00322CC7">
    <w:pPr>
      <w:jc w:val="both"/>
    </w:pPr>
    <w:r>
      <w:rPr>
        <w:noProof/>
      </w:rPr>
      <w:drawing>
        <wp:anchor distT="0" distB="0" distL="114300" distR="114300" simplePos="0" relativeHeight="251659264" behindDoc="0" locked="0" layoutInCell="1" allowOverlap="1" wp14:anchorId="08D9A8E3" wp14:editId="7E59FFC2">
          <wp:simplePos x="0" y="0"/>
          <wp:positionH relativeFrom="margin">
            <wp:align>right</wp:align>
          </wp:positionH>
          <wp:positionV relativeFrom="paragraph">
            <wp:posOffset>13</wp:posOffset>
          </wp:positionV>
          <wp:extent cx="1643415" cy="601980"/>
          <wp:effectExtent l="0" t="0" r="0" b="762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643415" cy="601980"/>
                  </a:xfrm>
                  <a:prstGeom prst="rect">
                    <a:avLst/>
                  </a:prstGeom>
                </pic:spPr>
              </pic:pic>
            </a:graphicData>
          </a:graphic>
          <wp14:sizeRelH relativeFrom="page">
            <wp14:pctWidth>0</wp14:pctWidth>
          </wp14:sizeRelH>
          <wp14:sizeRelV relativeFrom="page">
            <wp14:pctHeight>0</wp14:pctHeight>
          </wp14:sizeRelV>
        </wp:anchor>
      </w:drawing>
    </w:r>
    <w:r w:rsidR="00F36E80">
      <w:rPr>
        <w:noProof/>
      </w:rPr>
      <w:drawing>
        <wp:anchor distT="0" distB="0" distL="114300" distR="114300" simplePos="0" relativeHeight="251658240" behindDoc="0" locked="0" layoutInCell="1" hidden="0" allowOverlap="1" wp14:anchorId="22F25230" wp14:editId="198FBB8B">
          <wp:simplePos x="0" y="0"/>
          <wp:positionH relativeFrom="column">
            <wp:posOffset>5</wp:posOffset>
          </wp:positionH>
          <wp:positionV relativeFrom="paragraph">
            <wp:posOffset>-189861</wp:posOffset>
          </wp:positionV>
          <wp:extent cx="752475" cy="752475"/>
          <wp:effectExtent l="0" t="0" r="0" b="0"/>
          <wp:wrapSquare wrapText="bothSides" distT="0" distB="0" distL="114300" distR="114300"/>
          <wp:docPr id="100010"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2"/>
                  <a:srcRect/>
                  <a:stretch>
                    <a:fillRect/>
                  </a:stretch>
                </pic:blipFill>
                <pic:spPr>
                  <a:xfrm>
                    <a:off x="0" y="0"/>
                    <a:ext cx="752475" cy="752475"/>
                  </a:xfrm>
                  <a:prstGeom prst="rect">
                    <a:avLst/>
                  </a:prstGeom>
                  <a:ln/>
                </pic:spPr>
              </pic:pic>
            </a:graphicData>
          </a:graphic>
        </wp:anchor>
      </w:drawing>
    </w:r>
  </w:p>
  <w:p w14:paraId="0AD05148" w14:textId="77777777" w:rsidR="00D51AF5" w:rsidRDefault="00D51AF5">
    <w:pPr>
      <w:tabs>
        <w:tab w:val="center" w:pos="4252"/>
        <w:tab w:val="right" w:pos="8504"/>
      </w:tabs>
      <w:spacing w:before="240" w:after="240" w:line="240" w:lineRule="auto"/>
      <w:rPr>
        <w:rFonts w:ascii="Arial" w:eastAsia="Arial" w:hAnsi="Arial" w:cs="Arial"/>
      </w:rPr>
    </w:pPr>
  </w:p>
  <w:p w14:paraId="267B8754" w14:textId="77777777" w:rsidR="00D51AF5" w:rsidRDefault="00D51AF5">
    <w:pPr>
      <w:tabs>
        <w:tab w:val="center" w:pos="4252"/>
        <w:tab w:val="right" w:pos="8504"/>
      </w:tabs>
      <w:spacing w:before="240" w:after="240" w:line="240" w:lineRule="auto"/>
      <w:rPr>
        <w:rFonts w:ascii="Arial" w:eastAsia="Arial" w:hAnsi="Arial" w:cs="Arial"/>
      </w:rPr>
    </w:pPr>
  </w:p>
  <w:p w14:paraId="0D001D5A" w14:textId="74CAE336" w:rsidR="00F76F92" w:rsidRDefault="00F36E80">
    <w:pPr>
      <w:tabs>
        <w:tab w:val="center" w:pos="4252"/>
        <w:tab w:val="right" w:pos="8504"/>
      </w:tabs>
      <w:spacing w:before="240" w:after="240" w:line="240" w:lineRule="auto"/>
      <w:rPr>
        <w:rFonts w:ascii="Arial" w:eastAsia="Arial" w:hAnsi="Arial" w:cs="Arial"/>
      </w:rPr>
    </w:pPr>
    <w:r>
      <w:rPr>
        <w:rFonts w:ascii="Arial" w:eastAsia="Arial" w:hAnsi="Arial" w:cs="Arial"/>
      </w:rPr>
      <w:t>NOTA DE PRENSA</w:t>
    </w:r>
  </w:p>
  <w:p w14:paraId="5872C8D4" w14:textId="77777777" w:rsidR="00F76F92" w:rsidRDefault="00F76F92">
    <w:pPr>
      <w:pBdr>
        <w:top w:val="nil"/>
        <w:left w:val="nil"/>
        <w:bottom w:val="nil"/>
        <w:right w:val="nil"/>
        <w:between w:val="nil"/>
      </w:pBdr>
      <w:tabs>
        <w:tab w:val="center" w:pos="4252"/>
        <w:tab w:val="right" w:pos="8504"/>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F82AB7"/>
    <w:multiLevelType w:val="hybridMultilevel"/>
    <w:tmpl w:val="EE4EDA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92"/>
    <w:rsid w:val="0006763E"/>
    <w:rsid w:val="000B7DE0"/>
    <w:rsid w:val="000F3A8D"/>
    <w:rsid w:val="001142DC"/>
    <w:rsid w:val="00162BE8"/>
    <w:rsid w:val="001F415E"/>
    <w:rsid w:val="001F41DD"/>
    <w:rsid w:val="0022104B"/>
    <w:rsid w:val="002804D5"/>
    <w:rsid w:val="002E4B24"/>
    <w:rsid w:val="00320166"/>
    <w:rsid w:val="00322CC7"/>
    <w:rsid w:val="00336929"/>
    <w:rsid w:val="003B594A"/>
    <w:rsid w:val="003E775D"/>
    <w:rsid w:val="004460CB"/>
    <w:rsid w:val="00471246"/>
    <w:rsid w:val="004E565E"/>
    <w:rsid w:val="00551B58"/>
    <w:rsid w:val="005B4ED4"/>
    <w:rsid w:val="00627444"/>
    <w:rsid w:val="00671063"/>
    <w:rsid w:val="00847734"/>
    <w:rsid w:val="00957F18"/>
    <w:rsid w:val="00AA08C7"/>
    <w:rsid w:val="00B7022E"/>
    <w:rsid w:val="00B93159"/>
    <w:rsid w:val="00BB23AB"/>
    <w:rsid w:val="00BC51C3"/>
    <w:rsid w:val="00D21F1D"/>
    <w:rsid w:val="00D47C29"/>
    <w:rsid w:val="00D51AF5"/>
    <w:rsid w:val="00DB73B0"/>
    <w:rsid w:val="00DE50E8"/>
    <w:rsid w:val="00E63EE2"/>
    <w:rsid w:val="00EA33D6"/>
    <w:rsid w:val="00ED1452"/>
    <w:rsid w:val="00F033CE"/>
    <w:rsid w:val="00F36E80"/>
    <w:rsid w:val="00F76F92"/>
    <w:rsid w:val="00F778A2"/>
    <w:rsid w:val="00F81A0C"/>
    <w:rsid w:val="00FC21DC"/>
    <w:rsid w:val="00FE20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1AC3D"/>
  <w15:docId w15:val="{914590EE-5D4A-418C-AE90-5919553F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ormalWeb">
    <w:name w:val="Normal (Web)"/>
    <w:basedOn w:val="Normal"/>
    <w:uiPriority w:val="99"/>
    <w:unhideWhenUsed/>
    <w:rsid w:val="00F804A1"/>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322E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2EF8"/>
  </w:style>
  <w:style w:type="paragraph" w:styleId="Piedepgina">
    <w:name w:val="footer"/>
    <w:basedOn w:val="Normal"/>
    <w:link w:val="PiedepginaCar"/>
    <w:uiPriority w:val="99"/>
    <w:unhideWhenUsed/>
    <w:rsid w:val="00322E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2EF8"/>
  </w:style>
  <w:style w:type="paragraph" w:styleId="Textonotapie">
    <w:name w:val="footnote text"/>
    <w:basedOn w:val="Normal"/>
    <w:link w:val="TextonotapieCar"/>
    <w:uiPriority w:val="99"/>
    <w:semiHidden/>
    <w:unhideWhenUsed/>
    <w:rsid w:val="00322EF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22EF8"/>
    <w:rPr>
      <w:sz w:val="20"/>
      <w:szCs w:val="20"/>
    </w:rPr>
  </w:style>
  <w:style w:type="character" w:styleId="Refdenotaalpie">
    <w:name w:val="footnote reference"/>
    <w:basedOn w:val="Fuentedeprrafopredeter"/>
    <w:uiPriority w:val="99"/>
    <w:semiHidden/>
    <w:unhideWhenUsed/>
    <w:rsid w:val="00322EF8"/>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162BE8"/>
    <w:pPr>
      <w:ind w:left="720"/>
      <w:contextualSpacing/>
    </w:pPr>
  </w:style>
  <w:style w:type="character" w:styleId="Refdecomentario">
    <w:name w:val="annotation reference"/>
    <w:basedOn w:val="Fuentedeprrafopredeter"/>
    <w:uiPriority w:val="99"/>
    <w:semiHidden/>
    <w:unhideWhenUsed/>
    <w:rsid w:val="00551B58"/>
    <w:rPr>
      <w:sz w:val="16"/>
      <w:szCs w:val="16"/>
    </w:rPr>
  </w:style>
  <w:style w:type="paragraph" w:styleId="Textocomentario">
    <w:name w:val="annotation text"/>
    <w:basedOn w:val="Normal"/>
    <w:link w:val="TextocomentarioCar"/>
    <w:uiPriority w:val="99"/>
    <w:semiHidden/>
    <w:unhideWhenUsed/>
    <w:rsid w:val="00551B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51B58"/>
    <w:rPr>
      <w:sz w:val="20"/>
      <w:szCs w:val="20"/>
    </w:rPr>
  </w:style>
  <w:style w:type="paragraph" w:styleId="Asuntodelcomentario">
    <w:name w:val="annotation subject"/>
    <w:basedOn w:val="Textocomentario"/>
    <w:next w:val="Textocomentario"/>
    <w:link w:val="AsuntodelcomentarioCar"/>
    <w:uiPriority w:val="99"/>
    <w:semiHidden/>
    <w:unhideWhenUsed/>
    <w:rsid w:val="00551B58"/>
    <w:rPr>
      <w:b/>
      <w:bCs/>
    </w:rPr>
  </w:style>
  <w:style w:type="character" w:customStyle="1" w:styleId="AsuntodelcomentarioCar">
    <w:name w:val="Asunto del comentario Car"/>
    <w:basedOn w:val="TextocomentarioCar"/>
    <w:link w:val="Asuntodelcomentario"/>
    <w:uiPriority w:val="99"/>
    <w:semiHidden/>
    <w:rsid w:val="00551B58"/>
    <w:rPr>
      <w:b/>
      <w:bCs/>
      <w:sz w:val="20"/>
      <w:szCs w:val="20"/>
    </w:rPr>
  </w:style>
  <w:style w:type="paragraph" w:styleId="Textodeglobo">
    <w:name w:val="Balloon Text"/>
    <w:basedOn w:val="Normal"/>
    <w:link w:val="TextodegloboCar"/>
    <w:uiPriority w:val="99"/>
    <w:semiHidden/>
    <w:unhideWhenUsed/>
    <w:rsid w:val="00551B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B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DGj2EXX/PP9kjOrDisfvdFJBSQ==">AMUW2mVPv+tTUvKdn4K2lYMtr1G+4+IrnsswmngAWkvADo6Jev6u2B9avxSyoYvsp1HnxbxjkNgolXfXllkAAj+uqFPaLymExAkRPcXcliz4MhLoeErx3mI=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19CDE4-95EB-49AB-A024-A0B6DE95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4923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ALARES</dc:creator>
  <cp:lastModifiedBy>Cuenta Microsoft</cp:lastModifiedBy>
  <cp:revision>2</cp:revision>
  <dcterms:created xsi:type="dcterms:W3CDTF">2023-03-06T12:20:00Z</dcterms:created>
  <dcterms:modified xsi:type="dcterms:W3CDTF">2023-03-06T12:20:00Z</dcterms:modified>
</cp:coreProperties>
</file>